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rPr/>
      </w:pPr>
      <w:bookmarkStart w:colFirst="0" w:colLast="0" w:name="_cvnh0xpo2ipi" w:id="0"/>
      <w:bookmarkEnd w:id="0"/>
      <w:r w:rsidDel="00000000" w:rsidR="00000000" w:rsidRPr="00000000">
        <w:rPr>
          <w:rtl w:val="0"/>
        </w:rPr>
        <w:t xml:space="preserve">Spelarkriterier</w:t>
      </w:r>
      <w:r w:rsidDel="00000000" w:rsidR="00000000" w:rsidRPr="00000000">
        <w:rPr>
          <w:rtl w:val="0"/>
        </w:rPr>
        <w:t xml:space="preserve"> för miljöträning.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MSK strävar efter att varje individ ska ges möjlighet att utvecklas utifrån sina egna unika förutsättningar. MSK vill behålla så många spelare som möjligt så länge som möjligt och därför kan det även vara lämpligt att få utveckla sin kompetens genom att spela med spelare som ligger på samma nivå, </w:t>
      </w:r>
      <w:r w:rsidDel="00000000" w:rsidR="00000000" w:rsidRPr="00000000">
        <w:rPr>
          <w:b w:val="1"/>
          <w:i w:val="1"/>
          <w:rtl w:val="0"/>
        </w:rPr>
        <w:t xml:space="preserve">alternativt utmanas genom att spela med spelare som håller högre nivå</w:t>
      </w:r>
      <w:r w:rsidDel="00000000" w:rsidR="00000000" w:rsidRPr="00000000">
        <w:rPr>
          <w:rtl w:val="0"/>
        </w:rPr>
        <w:t xml:space="preserve">. Det kan då innebära att spelare får möjlighet att gå mellan olika lag, uppåt eller nedåt i åldersgrupper. Det är dock viktigt att betona att alla individer utvecklas olika, vilket gör att det inte finns någon generell lösning på alla frågor. Föreningens ledare har ansvaret för utveckling och matchning av spelare, samarbete mellan lag och utbyte av spelare.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För ett långsiktigt hållbart A-lag krävs att spelare underifrån får möjligheten att provträna. Möjligheten att delta på en provträning med A-laget beslutas i samråd mellan A-lagets tränare och tränaren i laget under A-laget. Det är dock viktigt att kriterierna för utlåningen diskuteras mellan alla berörda parter. Nedan listas några kriterier: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Spelaren är medlem i föreningen och följer dess policy och värdegrund.</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Spelarens uppförande och attityd.</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Har spelaren uppvisat en bra attityd på träningarna?</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Har spelaren ambitionen och viljan att utvecklas, att lära sig något nytt?</w:t>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Har spelaren varit en bra lagkamrat genom att visa intresse för och respektera sina lagkamrater och tränare?</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Spelarens träningsnärvaro.</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Har spelarens träningsnärvaro under sista tiden varit godkänd?</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Har spelaren meddelat sig och varför vid eventuell frånvaro?</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Har spelaren kommit i tid till träningar och matcher?</w:t>
      </w: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Spelarens fotbollsmässiga förmåga</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Kommunicerar spelaren med sina lagkamrater angående spelet?</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Verkar spelarens form och fysiska status vara tillfredsställande, exempelvis ingen skada eller sjukdom?</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Är spelaren mogen både fysiskt och psykiskt för att utmanas i A-lagets verksamhet?</w:t>
      </w:r>
    </w:p>
    <w:p w:rsidR="00000000" w:rsidDel="00000000" w:rsidP="00000000" w:rsidRDefault="00000000" w:rsidRPr="00000000" w14:paraId="00000014">
      <w:pPr>
        <w:rPr/>
      </w:pPr>
      <w:r w:rsidDel="00000000" w:rsidR="00000000" w:rsidRPr="00000000">
        <w:rPr>
          <w:rtl w:val="0"/>
        </w:rPr>
      </w:r>
    </w:p>
    <w:sectPr>
      <w:head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i w:val="1"/>
        <w:color w:val="999999"/>
      </w:rPr>
    </w:pPr>
    <w:r w:rsidDel="00000000" w:rsidR="00000000" w:rsidRPr="00000000">
      <w:rPr>
        <w:i w:val="1"/>
        <w:color w:val="999999"/>
        <w:rtl w:val="0"/>
      </w:rPr>
      <w:t xml:space="preserve">Mariehem SK</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